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ind w:left="0" w:right="279" w:firstLine="0"/>
        <w:rPr>
          <w:sz w:val="56"/>
          <w:szCs w:val="56"/>
        </w:rPr>
      </w:pPr>
      <w:r w:rsidDel="00000000" w:rsidR="00000000" w:rsidRPr="00000000">
        <w:rPr>
          <w:sz w:val="56"/>
          <w:szCs w:val="56"/>
          <w:rtl w:val="0"/>
        </w:rPr>
        <w:t xml:space="preserve">Технические требования для макета под верхнюю печать </w: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3677412</wp:posOffset>
            </wp:positionH>
            <wp:positionV relativeFrom="paragraph">
              <wp:posOffset>-69719</wp:posOffset>
            </wp:positionV>
            <wp:extent cx="2984500" cy="2192020"/>
            <wp:effectExtent b="0" l="0" r="0" t="0"/>
            <wp:wrapSquare wrapText="bothSides" distB="0" distT="0" distL="114300" distR="114300"/>
            <wp:docPr id="83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7"/>
                    <a:srcRect b="0" l="267" r="267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984500" cy="219202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0" w:line="240" w:lineRule="auto"/>
        <w:ind w:left="0" w:right="279" w:firstLine="0"/>
        <w:rPr/>
      </w:pPr>
      <w:r w:rsidDel="00000000" w:rsidR="00000000" w:rsidRPr="00000000">
        <w:rPr>
          <w:sz w:val="56"/>
          <w:szCs w:val="56"/>
          <w:rtl w:val="0"/>
        </w:rPr>
        <w:t xml:space="preserve">(панель управления) на колонке Яндекс.Мини 3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75" w:line="259" w:lineRule="auto"/>
        <w:ind w:left="0" w:right="279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4">
      <w:pPr>
        <w:keepNext w:val="1"/>
        <w:keepLines w:val="1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59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2e75b5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2e75b5"/>
          <w:sz w:val="32"/>
          <w:szCs w:val="32"/>
          <w:u w:val="none"/>
          <w:shd w:fill="auto" w:val="clear"/>
          <w:vertAlign w:val="baseline"/>
          <w:rtl w:val="0"/>
        </w:rPr>
        <w:t xml:space="preserve">Оглавление</w:t>
      </w:r>
    </w:p>
    <w:sdt>
      <w:sdtPr>
        <w:docPartObj>
          <w:docPartGallery w:val="Table of Contents"/>
          <w:docPartUnique w:val="1"/>
        </w:docPartObj>
      </w:sdtPr>
      <w:sdtContent>
        <w:p w:rsidR="00000000" w:rsidDel="00000000" w:rsidP="00000000" w:rsidRDefault="00000000" w:rsidRPr="00000000" w14:paraId="00000005">
          <w:pPr>
            <w:widowControl w:val="0"/>
            <w:tabs>
              <w:tab w:val="right" w:leader="none" w:pos="12000"/>
            </w:tabs>
            <w:spacing w:after="0" w:before="60" w:line="240" w:lineRule="auto"/>
            <w:ind w:left="0"/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fldChar w:fldCharType="begin"/>
            <w:instrText xml:space="preserve"> TOC \h \u \z \t "Heading 1,1,Heading 2,2,Heading 3,3,Heading 4,4,Heading 5,5,Heading 6,6,"</w:instrText>
            <w:fldChar w:fldCharType="separate"/>
          </w:r>
          <w:hyperlink w:anchor="_heading=h.gjdgxs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Общие требования</w:t>
              <w:tab/>
              <w:t xml:space="preserve">1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6">
          <w:pPr>
            <w:widowControl w:val="0"/>
            <w:tabs>
              <w:tab w:val="right" w:leader="none" w:pos="12000"/>
            </w:tabs>
            <w:spacing w:after="0" w:before="60" w:line="240" w:lineRule="auto"/>
            <w:ind w:left="0"/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30j0zll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Растровое изображение</w:t>
              <w:tab/>
              <w:t xml:space="preserve">2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7">
          <w:pPr>
            <w:widowControl w:val="0"/>
            <w:tabs>
              <w:tab w:val="right" w:leader="none" w:pos="12000"/>
            </w:tabs>
            <w:spacing w:after="0" w:before="60" w:line="240" w:lineRule="auto"/>
            <w:ind w:left="0"/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1fob9te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Позиционирование</w:t>
              <w:tab/>
              <w:t xml:space="preserve">2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8">
          <w:pPr>
            <w:widowControl w:val="0"/>
            <w:tabs>
              <w:tab w:val="right" w:leader="none" w:pos="12000"/>
            </w:tabs>
            <w:spacing w:after="0" w:before="60" w:line="240" w:lineRule="auto"/>
            <w:ind w:left="0"/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1fob9te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Рекомендации</w:t>
              <w:tab/>
              <w:t xml:space="preserve">3</w:t>
            </w:r>
          </w:hyperlink>
          <w:r w:rsidDel="00000000" w:rsidR="00000000" w:rsidRPr="00000000">
            <w:rPr>
              <w:rtl w:val="0"/>
            </w:rPr>
          </w:r>
          <w:r w:rsidDel="00000000" w:rsidR="00000000" w:rsidRPr="00000000">
            <w:fldChar w:fldCharType="end"/>
          </w:r>
        </w:p>
      </w:sdtContent>
    </w:sdt>
    <w:p w:rsidR="00000000" w:rsidDel="00000000" w:rsidP="00000000" w:rsidRDefault="00000000" w:rsidRPr="00000000" w14:paraId="00000009">
      <w:pPr>
        <w:spacing w:after="275" w:line="259" w:lineRule="auto"/>
        <w:ind w:left="0" w:right="279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20" w:line="259" w:lineRule="auto"/>
        <w:ind w:left="0" w:firstLine="0"/>
        <w:rPr/>
      </w:pPr>
      <w:r w:rsidDel="00000000" w:rsidR="00000000" w:rsidRPr="00000000">
        <w:rPr>
          <w:sz w:val="22"/>
          <w:szCs w:val="2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75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C">
      <w:pPr>
        <w:pStyle w:val="Heading1"/>
        <w:keepNext w:val="1"/>
        <w:keepLines w:val="1"/>
        <w:spacing w:after="153" w:line="264" w:lineRule="auto"/>
        <w:ind w:left="-5" w:right="6535" w:firstLine="0"/>
        <w:rPr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vertAlign w:val="baseline"/>
          <w:rtl w:val="0"/>
        </w:rPr>
        <w:t xml:space="preserve">Общие требования 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850.3937007874016" w:hanging="283.4645669291341"/>
        <w:rPr/>
      </w:pPr>
      <w:r w:rsidDel="00000000" w:rsidR="00000000" w:rsidRPr="00000000">
        <w:rPr>
          <w:rtl w:val="0"/>
        </w:rPr>
        <w:t xml:space="preserve">Масштаб 1:1. 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850.3937007874016" w:hanging="283.4645669291341"/>
        <w:rPr/>
      </w:pPr>
      <w:r w:rsidDel="00000000" w:rsidR="00000000" w:rsidRPr="00000000">
        <w:rPr>
          <w:rtl w:val="0"/>
        </w:rPr>
        <w:t xml:space="preserve">Формат макета: AI, CDR (до 20 версии (2018 год) включительно), PDF, EPS.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850.3937007874016" w:hanging="283.4645669291341"/>
        <w:rPr/>
      </w:pPr>
      <w:r w:rsidDel="00000000" w:rsidR="00000000" w:rsidRPr="00000000">
        <w:rPr>
          <w:rtl w:val="0"/>
        </w:rPr>
        <w:t xml:space="preserve">В макете не должно быть лишних элементов, кроме самого макета и трафарета. 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850.3937007874016" w:hanging="283.4645669291341"/>
        <w:rPr/>
      </w:pPr>
      <w:r w:rsidDel="00000000" w:rsidR="00000000" w:rsidRPr="00000000">
        <w:rPr>
          <w:rtl w:val="0"/>
        </w:rPr>
        <w:t xml:space="preserve">Цветовая модель макета – CMYK. При использования других цветовых моделей, цветопередача будет зависеть от ПО принтера.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850.3937007874016" w:hanging="283.4645669291341"/>
        <w:rPr>
          <w:b w:val="1"/>
        </w:rPr>
      </w:pPr>
      <w:r w:rsidDel="00000000" w:rsidR="00000000" w:rsidRPr="00000000">
        <w:rPr>
          <w:b w:val="1"/>
          <w:rtl w:val="0"/>
        </w:rPr>
        <w:t xml:space="preserve">Золотом/серебром печать не ведется.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850.3937007874016" w:hanging="283.4645669291341"/>
        <w:rPr/>
      </w:pPr>
      <w:r w:rsidDel="00000000" w:rsidR="00000000" w:rsidRPr="00000000">
        <w:rPr>
          <w:rtl w:val="0"/>
        </w:rPr>
        <w:t xml:space="preserve">Шрифты высотой не менее 2 мм. Весь шрифт должен быть переведен в кривые.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850.3937007874016" w:hanging="283.4645669291341"/>
        <w:rPr/>
      </w:pPr>
      <w:r w:rsidDel="00000000" w:rsidR="00000000" w:rsidRPr="00000000">
        <w:rPr>
          <w:rtl w:val="0"/>
        </w:rPr>
        <w:t xml:space="preserve">Белый цвет в CMYK, должен быть белым (Значение всех цветов 0%). 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850.3937007874016" w:hanging="283.4645669291341"/>
        <w:rPr/>
      </w:pPr>
      <w:r w:rsidDel="00000000" w:rsidR="00000000" w:rsidRPr="00000000">
        <w:rPr>
          <w:b w:val="1"/>
          <w:rtl w:val="0"/>
        </w:rPr>
        <w:t xml:space="preserve">Никаких лишних обтравочных масок.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850.3937007874016" w:hanging="283.4645669291341"/>
        <w:rPr>
          <w:b w:val="1"/>
        </w:rPr>
      </w:pPr>
      <w:r w:rsidDel="00000000" w:rsidR="00000000" w:rsidRPr="00000000">
        <w:rPr>
          <w:b w:val="1"/>
          <w:rtl w:val="0"/>
        </w:rPr>
        <w:t xml:space="preserve">Все линии элементов макета должны быть сведены в одно целое (пример: квадрат должен быть замкнутым, не состоять из отдельных линий).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160" w:lineRule="auto"/>
        <w:ind w:left="850.3937007874016" w:hanging="283.4645669291341"/>
        <w:rPr/>
      </w:pPr>
      <w:r w:rsidDel="00000000" w:rsidR="00000000" w:rsidRPr="00000000">
        <w:rPr>
          <w:rtl w:val="0"/>
        </w:rPr>
        <w:t xml:space="preserve"> Не использовать внутреннее растровое текстурирование (если эти эффекты использовались, то их нужно отрастрировать). 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after="160" w:lineRule="auto"/>
        <w:ind w:left="850.3937007874016" w:hanging="283.4645669291341"/>
        <w:rPr/>
      </w:pPr>
      <w:r w:rsidDel="00000000" w:rsidR="00000000" w:rsidRPr="00000000">
        <w:rPr>
          <w:rtl w:val="0"/>
        </w:rPr>
        <w:t xml:space="preserve">Минимальная толщина линий: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after="160" w:lineRule="auto"/>
        <w:ind w:left="1440" w:hanging="589.6062992125984"/>
        <w:rPr>
          <w:u w:val="none"/>
        </w:rPr>
      </w:pPr>
      <w:r w:rsidDel="00000000" w:rsidR="00000000" w:rsidRPr="00000000">
        <w:rPr>
          <w:rtl w:val="0"/>
        </w:rPr>
        <w:t xml:space="preserve">Для чистого белого цвета - не менее 0,5 мм.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after="160" w:lineRule="auto"/>
        <w:ind w:left="1440" w:hanging="589.6062992125984"/>
        <w:rPr>
          <w:u w:val="none"/>
        </w:rPr>
      </w:pPr>
      <w:r w:rsidDel="00000000" w:rsidR="00000000" w:rsidRPr="00000000">
        <w:rPr>
          <w:rtl w:val="0"/>
        </w:rPr>
        <w:t xml:space="preserve">Для цветных линий - не менее 0,8 мм. </w:t>
      </w:r>
    </w:p>
    <w:p w:rsidR="00000000" w:rsidDel="00000000" w:rsidP="00000000" w:rsidRDefault="00000000" w:rsidRPr="00000000" w14:paraId="0000001A">
      <w:pPr>
        <w:pStyle w:val="Heading1"/>
        <w:rPr>
          <w:vertAlign w:val="baseline"/>
        </w:rPr>
      </w:pPr>
      <w:bookmarkStart w:colFirst="0" w:colLast="0" w:name="_heading=h.30j0zll" w:id="1"/>
      <w:bookmarkEnd w:id="1"/>
      <w:r w:rsidDel="00000000" w:rsidR="00000000" w:rsidRPr="00000000">
        <w:rPr>
          <w:vertAlign w:val="baseline"/>
          <w:rtl w:val="0"/>
        </w:rPr>
        <w:t xml:space="preserve">Растровое изображение 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Растровое изображение печатаются по предварительному согласованию.</w:t>
      </w:r>
    </w:p>
    <w:p w:rsidR="00000000" w:rsidDel="00000000" w:rsidP="00000000" w:rsidRDefault="00000000" w:rsidRPr="00000000" w14:paraId="0000001C">
      <w:pPr>
        <w:pStyle w:val="Heading1"/>
        <w:rPr/>
      </w:pPr>
      <w:bookmarkStart w:colFirst="0" w:colLast="0" w:name="_heading=h.gc47fi5b74hd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Style w:val="Heading1"/>
        <w:keepNext w:val="1"/>
        <w:keepLines w:val="1"/>
        <w:spacing w:after="0" w:line="264" w:lineRule="auto"/>
        <w:ind w:right="279"/>
        <w:rPr>
          <w:vertAlign w:val="baseline"/>
        </w:rPr>
      </w:pPr>
      <w:bookmarkStart w:colFirst="0" w:colLast="0" w:name="_heading=h.1fob9te" w:id="3"/>
      <w:bookmarkEnd w:id="3"/>
      <w:r w:rsidDel="00000000" w:rsidR="00000000" w:rsidRPr="00000000">
        <w:rPr>
          <w:vertAlign w:val="baseline"/>
          <w:rtl w:val="0"/>
        </w:rPr>
        <w:t xml:space="preserve">Позиционирование </w:t>
      </w:r>
    </w:p>
    <w:p w:rsidR="00000000" w:rsidDel="00000000" w:rsidP="00000000" w:rsidRDefault="00000000" w:rsidRPr="00000000" w14:paraId="0000001E">
      <w:pPr>
        <w:spacing w:after="155" w:line="264" w:lineRule="auto"/>
        <w:ind w:left="-5" w:right="6535" w:firstLine="0"/>
        <w:rPr/>
      </w:pPr>
      <w:r w:rsidDel="00000000" w:rsidR="00000000" w:rsidRPr="00000000">
        <w:rPr>
          <w:rtl w:val="0"/>
        </w:rPr>
        <w:t xml:space="preserve">Примечания: </w:t>
      </w:r>
    </w:p>
    <w:p w:rsidR="00000000" w:rsidDel="00000000" w:rsidP="00000000" w:rsidRDefault="00000000" w:rsidRPr="00000000" w14:paraId="0000001F">
      <w:pPr>
        <w:spacing w:after="107" w:lineRule="auto"/>
        <w:rPr/>
      </w:pPr>
      <w:r w:rsidDel="00000000" w:rsidR="00000000" w:rsidRPr="00000000">
        <w:rPr>
          <w:rtl w:val="0"/>
        </w:rPr>
        <w:t xml:space="preserve">Технический шаблон - векторный файл, с разметкой колонки и с нанесением технических областей. </w:t>
      </w:r>
    </w:p>
    <w:p w:rsidR="00000000" w:rsidDel="00000000" w:rsidP="00000000" w:rsidRDefault="00000000" w:rsidRPr="00000000" w14:paraId="00000020">
      <w:pPr>
        <w:spacing w:after="83" w:line="259" w:lineRule="auto"/>
        <w:ind w:left="-2" w:right="1346" w:firstLine="0"/>
        <w:jc w:val="both"/>
        <w:rPr/>
      </w:pPr>
      <w:r w:rsidDel="00000000" w:rsidR="00000000" w:rsidRPr="00000000">
        <w:rPr/>
        <w:drawing>
          <wp:inline distB="114300" distT="114300" distL="114300" distR="114300">
            <wp:extent cx="3669378" cy="3664267"/>
            <wp:effectExtent b="0" l="0" r="0" t="0"/>
            <wp:docPr id="8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669378" cy="366426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05" w:hanging="360"/>
        <w:rPr/>
      </w:pPr>
      <w:r w:rsidDel="00000000" w:rsidR="00000000" w:rsidRPr="00000000">
        <w:rPr>
          <w:rtl w:val="0"/>
        </w:rPr>
        <w:t xml:space="preserve">Красным цветом обозначена зона, в пределах которой макет не должен находиться.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ind w:left="705" w:hanging="360"/>
        <w:rPr/>
      </w:pPr>
      <w:r w:rsidDel="00000000" w:rsidR="00000000" w:rsidRPr="00000000">
        <w:rPr>
          <w:rtl w:val="0"/>
        </w:rPr>
        <w:t xml:space="preserve">Желтым обозначены зоны сенсорных кнопок. Поверх них можно нанести рисунок, но есть несколько замечаний:</w:t>
      </w:r>
    </w:p>
    <w:p w:rsidR="00000000" w:rsidDel="00000000" w:rsidP="00000000" w:rsidRDefault="00000000" w:rsidRPr="00000000" w14:paraId="00000023">
      <w:pPr>
        <w:numPr>
          <w:ilvl w:val="1"/>
          <w:numId w:val="3"/>
        </w:numPr>
        <w:ind w:left="1440" w:hanging="589.6062992125984"/>
        <w:rPr>
          <w:u w:val="none"/>
        </w:rPr>
      </w:pPr>
      <w:r w:rsidDel="00000000" w:rsidR="00000000" w:rsidRPr="00000000">
        <w:rPr>
          <w:rtl w:val="0"/>
        </w:rPr>
        <w:t xml:space="preserve">Корректность работы кнопок не гарантируется.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ind w:left="1440" w:hanging="589.6062992125984"/>
        <w:rPr>
          <w:u w:val="none"/>
        </w:rPr>
      </w:pPr>
      <w:r w:rsidDel="00000000" w:rsidR="00000000" w:rsidRPr="00000000">
        <w:rPr>
          <w:rtl w:val="0"/>
        </w:rPr>
        <w:t xml:space="preserve">Если макет полность перекроет кнопки - конечному пользователю будет тяжелее ориентироваться в органах управления колонкой.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05" w:hanging="360"/>
        <w:rPr/>
      </w:pPr>
      <w:bookmarkStart w:colFirst="0" w:colLast="0" w:name="_heading=h.3znysh7" w:id="4"/>
      <w:bookmarkEnd w:id="4"/>
      <w:r w:rsidDel="00000000" w:rsidR="00000000" w:rsidRPr="00000000">
        <w:rPr>
          <w:rtl w:val="0"/>
        </w:rPr>
        <w:t xml:space="preserve">При нанесении рисунка на колонку, возможен сдвиг рисунка до 2 мм по осям. </w:t>
      </w:r>
    </w:p>
    <w:p w:rsidR="00000000" w:rsidDel="00000000" w:rsidP="00000000" w:rsidRDefault="00000000" w:rsidRPr="00000000" w14:paraId="00000026">
      <w:pPr>
        <w:ind w:left="0"/>
        <w:rPr/>
      </w:pPr>
      <w:bookmarkStart w:colFirst="0" w:colLast="0" w:name="_heading=h.9usxh5gi74dz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Style w:val="Heading1"/>
        <w:keepNext w:val="1"/>
        <w:keepLines w:val="1"/>
        <w:spacing w:after="0" w:line="264" w:lineRule="auto"/>
        <w:ind w:right="279"/>
        <w:rPr/>
      </w:pPr>
      <w:bookmarkStart w:colFirst="0" w:colLast="0" w:name="_heading=h.1fob9te" w:id="3"/>
      <w:bookmarkEnd w:id="3"/>
      <w:r w:rsidDel="00000000" w:rsidR="00000000" w:rsidRPr="00000000">
        <w:rPr>
          <w:rtl w:val="0"/>
        </w:rPr>
        <w:t xml:space="preserve">Рекомендации</w:t>
      </w:r>
    </w:p>
    <w:p w:rsidR="00000000" w:rsidDel="00000000" w:rsidP="00000000" w:rsidRDefault="00000000" w:rsidRPr="00000000" w14:paraId="00000028">
      <w:pPr>
        <w:spacing w:after="107" w:lineRule="auto"/>
        <w:rPr/>
      </w:pPr>
      <w:r w:rsidDel="00000000" w:rsidR="00000000" w:rsidRPr="00000000">
        <w:rPr>
          <w:rtl w:val="0"/>
        </w:rPr>
        <w:t xml:space="preserve">Для получения наилучшего результата и визуальной эстетики будущего продукта, рекомендуем следовать следующим правилам: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Не стараться заполнить все печатное поле макетом. За счет того, что имеются зоны, в которых печать не допускается, на конечном изделии печать будет выглядеть как “наклейка” и будет сильно вытягиваться из визуальной концепции.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107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Не делать строгую привязку к элементам на колонке, например индикация “Алиса”.</w:t>
      </w:r>
    </w:p>
    <w:p w:rsidR="00000000" w:rsidDel="00000000" w:rsidP="00000000" w:rsidRDefault="00000000" w:rsidRPr="00000000" w14:paraId="0000002B">
      <w:pPr>
        <w:spacing w:after="107" w:lineRule="auto"/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833" w:top="627" w:left="569" w:right="568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05" w:hanging="705"/>
      </w:pPr>
      <w:rPr>
        <w:rFonts w:ascii="Calibri" w:cs="Calibri" w:eastAsia="Calibri" w:hAnsi="Calibri"/>
        <w:b w:val="0"/>
        <w:i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1">
      <w:start w:val="1"/>
      <w:numFmt w:val="lowerLetter"/>
      <w:lvlText w:val="%2."/>
      <w:lvlJc w:val="left"/>
      <w:pPr>
        <w:ind w:left="1440" w:hanging="1440"/>
      </w:pPr>
      <w:rPr>
        <w:rFonts w:ascii="Calibri" w:cs="Calibri" w:eastAsia="Calibri" w:hAnsi="Calibri"/>
        <w:b w:val="0"/>
        <w:i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2">
      <w:start w:val="1"/>
      <w:numFmt w:val="lowerRoman"/>
      <w:lvlText w:val="%3."/>
      <w:lvlJc w:val="right"/>
      <w:pPr>
        <w:ind w:left="2160" w:hanging="2160"/>
      </w:pPr>
      <w:rPr>
        <w:rFonts w:ascii="Calibri" w:cs="Calibri" w:eastAsia="Calibri" w:hAnsi="Calibri"/>
        <w:b w:val="0"/>
        <w:i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3">
      <w:start w:val="1"/>
      <w:numFmt w:val="decimal"/>
      <w:lvlText w:val="%4."/>
      <w:lvlJc w:val="left"/>
      <w:pPr>
        <w:ind w:left="2880" w:hanging="2880"/>
      </w:pPr>
      <w:rPr>
        <w:rFonts w:ascii="Calibri" w:cs="Calibri" w:eastAsia="Calibri" w:hAnsi="Calibri"/>
        <w:b w:val="0"/>
        <w:i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4">
      <w:start w:val="1"/>
      <w:numFmt w:val="lowerLetter"/>
      <w:lvlText w:val="%5."/>
      <w:lvlJc w:val="left"/>
      <w:pPr>
        <w:ind w:left="3600" w:hanging="3600"/>
      </w:pPr>
      <w:rPr>
        <w:rFonts w:ascii="Calibri" w:cs="Calibri" w:eastAsia="Calibri" w:hAnsi="Calibri"/>
        <w:b w:val="0"/>
        <w:i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5">
      <w:start w:val="1"/>
      <w:numFmt w:val="lowerRoman"/>
      <w:lvlText w:val="%6."/>
      <w:lvlJc w:val="right"/>
      <w:pPr>
        <w:ind w:left="4320" w:hanging="4320"/>
      </w:pPr>
      <w:rPr>
        <w:rFonts w:ascii="Calibri" w:cs="Calibri" w:eastAsia="Calibri" w:hAnsi="Calibri"/>
        <w:b w:val="0"/>
        <w:i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6">
      <w:start w:val="1"/>
      <w:numFmt w:val="decimal"/>
      <w:lvlText w:val="%7."/>
      <w:lvlJc w:val="left"/>
      <w:pPr>
        <w:ind w:left="5040" w:hanging="5040"/>
      </w:pPr>
      <w:rPr>
        <w:rFonts w:ascii="Calibri" w:cs="Calibri" w:eastAsia="Calibri" w:hAnsi="Calibri"/>
        <w:b w:val="0"/>
        <w:i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7">
      <w:start w:val="1"/>
      <w:numFmt w:val="lowerLetter"/>
      <w:lvlText w:val="%8."/>
      <w:lvlJc w:val="left"/>
      <w:pPr>
        <w:ind w:left="5760" w:hanging="5760"/>
      </w:pPr>
      <w:rPr>
        <w:rFonts w:ascii="Calibri" w:cs="Calibri" w:eastAsia="Calibri" w:hAnsi="Calibri"/>
        <w:b w:val="0"/>
        <w:i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8">
      <w:start w:val="1"/>
      <w:numFmt w:val="lowerRoman"/>
      <w:lvlText w:val="%9."/>
      <w:lvlJc w:val="right"/>
      <w:pPr>
        <w:ind w:left="6480" w:hanging="6480"/>
      </w:pPr>
      <w:rPr>
        <w:rFonts w:ascii="Calibri" w:cs="Calibri" w:eastAsia="Calibri" w:hAnsi="Calibri"/>
        <w:b w:val="0"/>
        <w:i w:val="0"/>
        <w:strike w:val="0"/>
        <w:color w:val="000000"/>
        <w:sz w:val="28"/>
        <w:szCs w:val="28"/>
        <w:u w:val="none"/>
        <w:shd w:fill="auto" w:val="clear"/>
        <w:vertAlign w:val="baseline"/>
      </w:rPr>
    </w:lvl>
  </w:abstractNum>
  <w:abstractNum w:abstractNumId="3">
    <w:lvl w:ilvl="0">
      <w:start w:val="1"/>
      <w:numFmt w:val="decimal"/>
      <w:lvlText w:val="%1."/>
      <w:lvlJc w:val="left"/>
      <w:pPr>
        <w:ind w:left="705" w:hanging="705"/>
      </w:pPr>
      <w:rPr>
        <w:rFonts w:ascii="Calibri" w:cs="Calibri" w:eastAsia="Calibri" w:hAnsi="Calibri"/>
        <w:b w:val="0"/>
        <w:i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1">
      <w:start w:val="1"/>
      <w:numFmt w:val="lowerLetter"/>
      <w:lvlText w:val="%2"/>
      <w:lvlJc w:val="left"/>
      <w:pPr>
        <w:ind w:left="1440" w:hanging="1440"/>
      </w:pPr>
      <w:rPr>
        <w:rFonts w:ascii="Calibri" w:cs="Calibri" w:eastAsia="Calibri" w:hAnsi="Calibri"/>
        <w:b w:val="0"/>
        <w:i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2">
      <w:start w:val="1"/>
      <w:numFmt w:val="lowerRoman"/>
      <w:lvlText w:val="%3"/>
      <w:lvlJc w:val="left"/>
      <w:pPr>
        <w:ind w:left="2160" w:hanging="2160"/>
      </w:pPr>
      <w:rPr>
        <w:rFonts w:ascii="Calibri" w:cs="Calibri" w:eastAsia="Calibri" w:hAnsi="Calibri"/>
        <w:b w:val="0"/>
        <w:i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3">
      <w:start w:val="1"/>
      <w:numFmt w:val="decimal"/>
      <w:lvlText w:val="%4"/>
      <w:lvlJc w:val="left"/>
      <w:pPr>
        <w:ind w:left="2880" w:hanging="2880"/>
      </w:pPr>
      <w:rPr>
        <w:rFonts w:ascii="Calibri" w:cs="Calibri" w:eastAsia="Calibri" w:hAnsi="Calibri"/>
        <w:b w:val="0"/>
        <w:i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4">
      <w:start w:val="1"/>
      <w:numFmt w:val="lowerLetter"/>
      <w:lvlText w:val="%5"/>
      <w:lvlJc w:val="left"/>
      <w:pPr>
        <w:ind w:left="3600" w:hanging="3600"/>
      </w:pPr>
      <w:rPr>
        <w:rFonts w:ascii="Calibri" w:cs="Calibri" w:eastAsia="Calibri" w:hAnsi="Calibri"/>
        <w:b w:val="0"/>
        <w:i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5">
      <w:start w:val="1"/>
      <w:numFmt w:val="lowerRoman"/>
      <w:lvlText w:val="%6"/>
      <w:lvlJc w:val="left"/>
      <w:pPr>
        <w:ind w:left="4320" w:hanging="4320"/>
      </w:pPr>
      <w:rPr>
        <w:rFonts w:ascii="Calibri" w:cs="Calibri" w:eastAsia="Calibri" w:hAnsi="Calibri"/>
        <w:b w:val="0"/>
        <w:i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6">
      <w:start w:val="1"/>
      <w:numFmt w:val="decimal"/>
      <w:lvlText w:val="%7"/>
      <w:lvlJc w:val="left"/>
      <w:pPr>
        <w:ind w:left="5040" w:hanging="5040"/>
      </w:pPr>
      <w:rPr>
        <w:rFonts w:ascii="Calibri" w:cs="Calibri" w:eastAsia="Calibri" w:hAnsi="Calibri"/>
        <w:b w:val="0"/>
        <w:i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7">
      <w:start w:val="1"/>
      <w:numFmt w:val="lowerLetter"/>
      <w:lvlText w:val="%8"/>
      <w:lvlJc w:val="left"/>
      <w:pPr>
        <w:ind w:left="5760" w:hanging="5760"/>
      </w:pPr>
      <w:rPr>
        <w:rFonts w:ascii="Calibri" w:cs="Calibri" w:eastAsia="Calibri" w:hAnsi="Calibri"/>
        <w:b w:val="0"/>
        <w:i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8">
      <w:start w:val="1"/>
      <w:numFmt w:val="lowerRoman"/>
      <w:lvlText w:val="%9"/>
      <w:lvlJc w:val="left"/>
      <w:pPr>
        <w:ind w:left="6480" w:hanging="6480"/>
      </w:pPr>
      <w:rPr>
        <w:rFonts w:ascii="Calibri" w:cs="Calibri" w:eastAsia="Calibri" w:hAnsi="Calibri"/>
        <w:b w:val="0"/>
        <w:i w:val="0"/>
        <w:strike w:val="0"/>
        <w:color w:val="000000"/>
        <w:sz w:val="28"/>
        <w:szCs w:val="28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8"/>
        <w:szCs w:val="28"/>
        <w:lang w:val="ru-RU"/>
      </w:rPr>
    </w:rPrDefault>
    <w:pPrDefault>
      <w:pPr>
        <w:spacing w:after="4" w:line="257" w:lineRule="auto"/>
        <w:ind w:left="1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64" w:lineRule="auto"/>
      <w:ind w:left="10" w:right="279" w:hanging="10"/>
      <w:jc w:val="left"/>
    </w:pPr>
    <w:rPr>
      <w:rFonts w:ascii="Calibri" w:cs="Calibri" w:eastAsia="Calibri" w:hAnsi="Calibri"/>
      <w:b w:val="0"/>
      <w:i w:val="0"/>
      <w:smallCaps w:val="0"/>
      <w:strike w:val="0"/>
      <w:color w:val="2e74b5"/>
      <w:sz w:val="32"/>
      <w:szCs w:val="3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64" w:lineRule="auto"/>
      <w:ind w:left="10" w:right="279" w:hanging="10"/>
      <w:jc w:val="left"/>
    </w:pPr>
    <w:rPr>
      <w:rFonts w:ascii="Calibri" w:cs="Calibri" w:eastAsia="Calibri" w:hAnsi="Calibri"/>
      <w:b w:val="0"/>
      <w:i w:val="0"/>
      <w:smallCaps w:val="0"/>
      <w:strike w:val="0"/>
      <w:color w:val="2e74b5"/>
      <w:sz w:val="32"/>
      <w:szCs w:val="3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57" w:lineRule="auto"/>
      <w:ind w:left="10" w:right="0" w:hanging="1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57" w:lineRule="auto"/>
      <w:ind w:left="10" w:right="0" w:hanging="1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57" w:lineRule="auto"/>
      <w:ind w:left="10" w:right="0" w:hanging="1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57" w:lineRule="auto"/>
      <w:ind w:left="10" w:right="0" w:hanging="1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7" w:lineRule="auto"/>
      <w:ind w:left="10" w:right="0" w:hanging="1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64" w:lineRule="auto"/>
      <w:ind w:left="10" w:right="279" w:hanging="10"/>
      <w:jc w:val="left"/>
    </w:pPr>
    <w:rPr>
      <w:rFonts w:ascii="Calibri" w:cs="Calibri" w:eastAsia="Calibri" w:hAnsi="Calibri"/>
      <w:b w:val="0"/>
      <w:i w:val="0"/>
      <w:smallCaps w:val="0"/>
      <w:strike w:val="0"/>
      <w:color w:val="2e74b5"/>
      <w:sz w:val="32"/>
      <w:szCs w:val="3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64" w:lineRule="auto"/>
      <w:ind w:left="10" w:right="279" w:hanging="10"/>
      <w:jc w:val="left"/>
    </w:pPr>
    <w:rPr>
      <w:rFonts w:ascii="Calibri" w:cs="Calibri" w:eastAsia="Calibri" w:hAnsi="Calibri"/>
      <w:b w:val="0"/>
      <w:i w:val="0"/>
      <w:smallCaps w:val="0"/>
      <w:strike w:val="0"/>
      <w:color w:val="2e74b5"/>
      <w:sz w:val="32"/>
      <w:szCs w:val="3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57" w:lineRule="auto"/>
      <w:ind w:left="10" w:right="0" w:hanging="1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57" w:lineRule="auto"/>
      <w:ind w:left="10" w:right="0" w:hanging="1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57" w:lineRule="auto"/>
      <w:ind w:left="10" w:right="0" w:hanging="1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57" w:lineRule="auto"/>
      <w:ind w:left="10" w:right="0" w:hanging="1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7" w:lineRule="auto"/>
      <w:ind w:left="10" w:right="0" w:hanging="1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64" w:lineRule="auto"/>
      <w:ind w:left="10" w:right="279" w:hanging="10"/>
      <w:jc w:val="left"/>
    </w:pPr>
    <w:rPr>
      <w:rFonts w:ascii="Calibri" w:cs="Calibri" w:eastAsia="Calibri" w:hAnsi="Calibri"/>
      <w:b w:val="0"/>
      <w:i w:val="0"/>
      <w:smallCaps w:val="0"/>
      <w:strike w:val="0"/>
      <w:color w:val="2e74b5"/>
      <w:sz w:val="32"/>
      <w:szCs w:val="3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64" w:lineRule="auto"/>
      <w:ind w:left="10" w:right="279" w:hanging="10"/>
      <w:jc w:val="left"/>
    </w:pPr>
    <w:rPr>
      <w:rFonts w:ascii="Calibri" w:cs="Calibri" w:eastAsia="Calibri" w:hAnsi="Calibri"/>
      <w:b w:val="0"/>
      <w:i w:val="0"/>
      <w:smallCaps w:val="0"/>
      <w:strike w:val="0"/>
      <w:color w:val="2e74b5"/>
      <w:sz w:val="32"/>
      <w:szCs w:val="3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pPr>
      <w:spacing w:after="4" w:line="257" w:lineRule="auto"/>
      <w:ind w:left="10" w:hanging="10"/>
    </w:pPr>
    <w:rPr>
      <w:rFonts w:ascii="Calibri" w:cs="Calibri" w:eastAsia="Calibri" w:hAnsi="Calibri"/>
      <w:color w:val="000000"/>
      <w:sz w:val="28"/>
    </w:rPr>
  </w:style>
  <w:style w:type="paragraph" w:styleId="1">
    <w:name w:val="heading 1"/>
    <w:next w:val="a"/>
    <w:link w:val="10"/>
    <w:uiPriority w:val="9"/>
    <w:unhideWhenUsed w:val="1"/>
    <w:qFormat w:val="1"/>
    <w:pPr>
      <w:keepNext w:val="1"/>
      <w:keepLines w:val="1"/>
      <w:spacing w:after="0" w:line="264" w:lineRule="auto"/>
      <w:ind w:left="10" w:right="279" w:hanging="10"/>
      <w:outlineLvl w:val="0"/>
    </w:pPr>
    <w:rPr>
      <w:rFonts w:ascii="Calibri" w:cs="Calibri" w:eastAsia="Calibri" w:hAnsi="Calibri"/>
      <w:color w:val="2e74b5"/>
      <w:sz w:val="32"/>
    </w:rPr>
  </w:style>
  <w:style w:type="paragraph" w:styleId="2">
    <w:name w:val="heading 2"/>
    <w:next w:val="a"/>
    <w:link w:val="20"/>
    <w:uiPriority w:val="9"/>
    <w:unhideWhenUsed w:val="1"/>
    <w:qFormat w:val="1"/>
    <w:pPr>
      <w:keepNext w:val="1"/>
      <w:keepLines w:val="1"/>
      <w:spacing w:after="0" w:line="264" w:lineRule="auto"/>
      <w:ind w:left="10" w:right="279" w:hanging="10"/>
      <w:outlineLvl w:val="1"/>
    </w:pPr>
    <w:rPr>
      <w:rFonts w:ascii="Calibri" w:cs="Calibri" w:eastAsia="Calibri" w:hAnsi="Calibri"/>
      <w:color w:val="2e74b5"/>
      <w:sz w:val="32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character" w:styleId="10" w:customStyle="1">
    <w:name w:val="Заголовок 1 Знак"/>
    <w:link w:val="1"/>
    <w:rPr>
      <w:rFonts w:ascii="Calibri" w:cs="Calibri" w:eastAsia="Calibri" w:hAnsi="Calibri"/>
      <w:color w:val="2e74b5"/>
      <w:sz w:val="32"/>
    </w:rPr>
  </w:style>
  <w:style w:type="character" w:styleId="20" w:customStyle="1">
    <w:name w:val="Заголовок 2 Знак"/>
    <w:link w:val="2"/>
    <w:rPr>
      <w:rFonts w:ascii="Calibri" w:cs="Calibri" w:eastAsia="Calibri" w:hAnsi="Calibri"/>
      <w:color w:val="2e74b5"/>
      <w:sz w:val="32"/>
    </w:rPr>
  </w:style>
  <w:style w:type="paragraph" w:styleId="11">
    <w:name w:val="toc 1"/>
    <w:hidden w:val="1"/>
    <w:uiPriority w:val="39"/>
    <w:pPr>
      <w:spacing w:after="0" w:line="297" w:lineRule="auto"/>
      <w:ind w:left="25" w:right="291" w:hanging="10"/>
    </w:pPr>
    <w:rPr>
      <w:rFonts w:ascii="Calibri" w:cs="Calibri" w:eastAsia="Calibri" w:hAnsi="Calibri"/>
      <w:color w:val="000000"/>
      <w:sz w:val="28"/>
    </w:rPr>
  </w:style>
  <w:style w:type="paragraph" w:styleId="21">
    <w:name w:val="toc 2"/>
    <w:hidden w:val="1"/>
    <w:uiPriority w:val="39"/>
    <w:pPr>
      <w:spacing w:after="19" w:line="294" w:lineRule="auto"/>
      <w:ind w:left="1158" w:right="291" w:hanging="10"/>
    </w:pPr>
    <w:rPr>
      <w:rFonts w:ascii="Calibri" w:cs="Calibri" w:eastAsia="Calibri" w:hAnsi="Calibri"/>
      <w:color w:val="000000"/>
      <w:sz w:val="28"/>
    </w:rPr>
  </w:style>
  <w:style w:type="paragraph" w:styleId="a3">
    <w:name w:val="TOC Heading"/>
    <w:basedOn w:val="1"/>
    <w:next w:val="a"/>
    <w:uiPriority w:val="39"/>
    <w:unhideWhenUsed w:val="1"/>
    <w:qFormat w:val="1"/>
    <w:rsid w:val="001F3F18"/>
    <w:pPr>
      <w:spacing w:before="240" w:line="259" w:lineRule="auto"/>
      <w:ind w:left="0" w:right="0" w:firstLine="0"/>
      <w:outlineLvl w:val="9"/>
    </w:pPr>
    <w:rPr>
      <w:rFonts w:asciiTheme="majorHAnsi" w:cstheme="majorBidi" w:eastAsiaTheme="majorEastAsia" w:hAnsiTheme="majorHAnsi"/>
      <w:color w:val="2e74b5" w:themeColor="accent1" w:themeShade="0000BF"/>
      <w:szCs w:val="32"/>
    </w:rPr>
  </w:style>
  <w:style w:type="character" w:styleId="a4">
    <w:name w:val="Hyperlink"/>
    <w:basedOn w:val="a0"/>
    <w:uiPriority w:val="99"/>
    <w:unhideWhenUsed w:val="1"/>
    <w:rsid w:val="001F3F18"/>
    <w:rPr>
      <w:color w:val="0563c1" w:themeColor="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7" w:lineRule="auto"/>
      <w:ind w:left="10" w:right="0" w:hanging="1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7" w:lineRule="auto"/>
      <w:ind w:left="10" w:right="0" w:hanging="1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jp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P1gEnH/ZkeFMXzp3/ECkZMFSWrQ==">CgMxLjAyCGguZ2pkZ3hzMgloLjMwajB6bGwyDmguZ2M0N2ZpNWI3NGhkMgloLjFmb2I5dGUyCWguM3pueXNoNzIOaC45dXN4aDVnaTc0ZHoyCWguMWZvYjl0ZTgAciExM19rZVpPZE8wSTVJcFZnMUNlY01XQmJTMmRXTE5LSlU=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2021-09-03T11:51:00Z</dcterms:created>
  <dc:creator>Ярослав Томашевский</dc:creator>
</cp:coreProperties>
</file>